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D2E88" w14:textId="77777777" w:rsidR="00C92A56" w:rsidRPr="00FC44E0" w:rsidRDefault="00C92A56" w:rsidP="00C92A56">
      <w:pPr>
        <w:widowControl w:val="0"/>
        <w:autoSpaceDE w:val="0"/>
        <w:autoSpaceDN w:val="0"/>
        <w:spacing w:after="0" w:line="360" w:lineRule="auto"/>
        <w:ind w:left="709"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14:paraId="6D3EE0AD" w14:textId="77777777" w:rsidR="00C92A56" w:rsidRPr="00FC44E0" w:rsidRDefault="00C92A56" w:rsidP="00C92A56">
      <w:pPr>
        <w:widowControl w:val="0"/>
        <w:autoSpaceDE w:val="0"/>
        <w:autoSpaceDN w:val="0"/>
        <w:spacing w:after="0" w:line="360" w:lineRule="auto"/>
        <w:ind w:left="709"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 xml:space="preserve">штамма микроорганизмов, депонируемого в Сетевой </w:t>
      </w:r>
      <w:proofErr w:type="spellStart"/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>биоресурсной</w:t>
      </w:r>
      <w:proofErr w:type="spellEnd"/>
      <w:r w:rsidRPr="00FC44E0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 xml:space="preserve">коллекции в области генетических технологий для сельского </w:t>
      </w:r>
      <w:proofErr w:type="gramStart"/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 xml:space="preserve">хозяйства </w:t>
      </w:r>
      <w:r w:rsidRPr="00FC44E0">
        <w:rPr>
          <w:rFonts w:ascii="Times New Roman" w:eastAsia="Times New Roman" w:hAnsi="Times New Roman" w:cs="Times New Roman"/>
          <w:b/>
          <w:spacing w:val="-67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proofErr w:type="gramEnd"/>
      <w:r w:rsidRPr="00FC44E0">
        <w:rPr>
          <w:rFonts w:ascii="Times New Roman" w:eastAsia="Times New Roman" w:hAnsi="Times New Roman" w:cs="Times New Roman"/>
          <w:b/>
          <w:sz w:val="28"/>
          <w:szCs w:val="28"/>
        </w:rPr>
        <w:t>ВКСМ)</w:t>
      </w:r>
    </w:p>
    <w:p w14:paraId="203E302B" w14:textId="77777777" w:rsidR="00C92A56" w:rsidRPr="00FC44E0" w:rsidRDefault="00C92A56" w:rsidP="00C92A56">
      <w:pPr>
        <w:widowControl w:val="0"/>
        <w:autoSpaceDE w:val="0"/>
        <w:autoSpaceDN w:val="0"/>
        <w:spacing w:after="0" w:line="360" w:lineRule="auto"/>
        <w:ind w:left="709" w:right="-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CCA9F4A" w14:textId="1ED2AF7B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Название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рода,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вида,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подвида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микроорганизма</w:t>
      </w:r>
      <w:r w:rsidR="0072497C" w:rsidRPr="00FC44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Hlk151384734"/>
      <w:proofErr w:type="spellStart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Pseudomonas</w:t>
      </w:r>
      <w:proofErr w:type="spellEnd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 </w:t>
      </w:r>
      <w:proofErr w:type="spellStart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koreensis</w:t>
      </w:r>
      <w:bookmarkEnd w:id="0"/>
      <w:proofErr w:type="spellEnd"/>
    </w:p>
    <w:p w14:paraId="544DA02A" w14:textId="13211824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Номер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штамма,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присвоенный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депозитором MGMM12</w:t>
      </w:r>
      <w:r w:rsidR="0072497C" w:rsidRPr="00FC44E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ab/>
      </w:r>
      <w:r w:rsidRPr="00FC44E0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410653A2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Номера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коллекциях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(если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известно)</w:t>
      </w:r>
    </w:p>
    <w:p w14:paraId="2AC348AB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Учреждение-депозитор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почтового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адреса:</w:t>
      </w:r>
    </w:p>
    <w:p w14:paraId="20C7814B" w14:textId="77777777" w:rsidR="00C92A56" w:rsidRPr="00FC44E0" w:rsidRDefault="00C92A56" w:rsidP="00C92A56">
      <w:pPr>
        <w:widowControl w:val="0"/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lk151383735"/>
      <w:r w:rsidRPr="00FC44E0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Федеральное государственное бюджетное учреждение науки «Федеральный исследовательский центр «Казанский научный центр Российской академии наук»  </w:t>
      </w:r>
    </w:p>
    <w:p w14:paraId="20B7E46D" w14:textId="77777777" w:rsidR="00C92A56" w:rsidRPr="00FC44E0" w:rsidRDefault="00C92A56" w:rsidP="00C92A56">
      <w:pPr>
        <w:widowControl w:val="0"/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Юридический адрес </w:t>
      </w:r>
      <w:r w:rsidRPr="00FC44E0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420111, г. Казань. ул. Лобачевского, д. 2/31, Тел.: + 7 (843) 231-90-00 </w:t>
      </w:r>
    </w:p>
    <w:p w14:paraId="49C2FCB1" w14:textId="77777777" w:rsidR="00C92A56" w:rsidRPr="00FC44E0" w:rsidRDefault="00C92A56" w:rsidP="00C92A56">
      <w:pPr>
        <w:widowControl w:val="0"/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Почтовый адрес </w:t>
      </w:r>
      <w:r w:rsidRPr="00FC44E0">
        <w:rPr>
          <w:rFonts w:ascii="Times New Roman" w:eastAsia="Times New Roman" w:hAnsi="Times New Roman" w:cs="Times New Roman"/>
          <w:sz w:val="28"/>
          <w:szCs w:val="28"/>
          <w:u w:val="single"/>
        </w:rPr>
        <w:t>420111, г. Казань, ул. Лобачевского, д. 2/31</w:t>
      </w:r>
    </w:p>
    <w:p w14:paraId="5864FCFF" w14:textId="77777777" w:rsidR="00C92A56" w:rsidRPr="00FC44E0" w:rsidRDefault="00C92A56" w:rsidP="00C92A56">
      <w:pPr>
        <w:widowControl w:val="0"/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/>
        <w:jc w:val="both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Факс, телефон, электронная почта: </w:t>
      </w:r>
      <w:r w:rsidRPr="00FC44E0">
        <w:rPr>
          <w:rFonts w:ascii="Times New Roman" w:eastAsia="Times New Roman" w:hAnsi="Times New Roman" w:cs="Times New Roman"/>
          <w:sz w:val="28"/>
          <w:szCs w:val="28"/>
          <w:u w:val="single"/>
        </w:rPr>
        <w:t>+7 (843) 292-77-45. Тел</w:t>
      </w:r>
      <w:r w:rsidRPr="00FC44E0">
        <w:rPr>
          <w:rFonts w:ascii="Times New Roman" w:eastAsia="Times New Roman" w:hAnsi="Times New Roman" w:cs="Times New Roman"/>
          <w:sz w:val="28"/>
          <w:szCs w:val="28"/>
          <w:u w:val="single"/>
          <w:lang w:val="en-GB"/>
        </w:rPr>
        <w:t>.: +7 (843)567-45-00, e-mail: presidium@knc.ru</w:t>
      </w:r>
      <w:r w:rsidRPr="00FC44E0">
        <w:rPr>
          <w:rFonts w:ascii="Times New Roman" w:eastAsia="Times New Roman" w:hAnsi="Times New Roman" w:cs="Times New Roman"/>
          <w:sz w:val="28"/>
          <w:szCs w:val="28"/>
          <w:lang w:val="en-GB"/>
        </w:rPr>
        <w:t xml:space="preserve"> </w:t>
      </w:r>
    </w:p>
    <w:bookmarkEnd w:id="1"/>
    <w:p w14:paraId="354AB5A7" w14:textId="28F7AD39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Автор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(авторы)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штамма: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фамилия,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имя,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отчество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Валидов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Шамиль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Завдатович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Афордоаньи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Дэниел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Мавуена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Исламов Бахтияр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Рамилевич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Шульга Елена Юрьевна, Фролов Михаил, Комиссаров Эрнест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Наилевич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Мифтахов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Айнур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Камилевич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Валиахметов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Эмиль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Эльмирович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Диабанкана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Родерик Жиль Кларе,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Сапармырадов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Керемли</w:t>
      </w:r>
      <w:proofErr w:type="spellEnd"/>
      <w:r w:rsidR="006A15D4" w:rsidRPr="00FC44E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E279A8B" w14:textId="3E9BE62B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Источник выделения штамма: субстрат, географический пункт, дата</w:t>
      </w:r>
      <w:r w:rsidRPr="00FC44E0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выделения. Штамм был выделен из </w:t>
      </w:r>
      <w:proofErr w:type="spellStart"/>
      <w:r w:rsidR="0072497C" w:rsidRPr="00FC44E0">
        <w:rPr>
          <w:rFonts w:ascii="Times New Roman" w:eastAsia="Times New Roman" w:hAnsi="Times New Roman" w:cs="Times New Roman"/>
          <w:sz w:val="28"/>
          <w:szCs w:val="28"/>
        </w:rPr>
        <w:t>ризосферной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почв</w:t>
      </w:r>
      <w:r w:rsidR="0072497C" w:rsidRPr="00FC44E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ячменя сорта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Камашевский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в фазе кущения. Отбор проведен на территории Республики Татарстан в окрестностях села Большие Кабаны 55°62'13.62" широты 49°32'68.39" долготы на полевых площадях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ТатНИИСХ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2" w:name="_Hlk149306317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ФИЦ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КазНЦ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РАН </w:t>
      </w:r>
      <w:bookmarkEnd w:id="2"/>
      <w:r w:rsidRPr="00FC44E0">
        <w:rPr>
          <w:rFonts w:ascii="Times New Roman" w:eastAsia="Times New Roman" w:hAnsi="Times New Roman" w:cs="Times New Roman"/>
          <w:sz w:val="28"/>
          <w:szCs w:val="28"/>
        </w:rPr>
        <w:t>16 июня 2022 г.</w:t>
      </w:r>
    </w:p>
    <w:p w14:paraId="206075EE" w14:textId="616B6EB3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lastRenderedPageBreak/>
        <w:t>Методы идентификации штамма, кем идентифицирован (фамилия, имя,</w:t>
      </w:r>
      <w:r w:rsidRPr="00FC44E0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отчество),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ссылка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FC44E0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использованные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определители.</w:t>
      </w:r>
      <w:r w:rsidRPr="00FC44E0">
        <w:rPr>
          <w:rFonts w:ascii="Times New Roman" w:hAnsi="Times New Roman" w:cs="Times New Roman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Штамм </w:t>
      </w:r>
      <w:r w:rsidR="0072497C" w:rsidRPr="00FC44E0">
        <w:rPr>
          <w:rFonts w:ascii="Times New Roman" w:eastAsia="Times New Roman" w:hAnsi="Times New Roman" w:cs="Times New Roman"/>
          <w:sz w:val="28"/>
          <w:szCs w:val="28"/>
        </w:rPr>
        <w:t>MGMM124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был идентифицирован как </w:t>
      </w:r>
      <w:proofErr w:type="spellStart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</w:rPr>
        <w:t>Pseudomonas</w:t>
      </w:r>
      <w:proofErr w:type="spellEnd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72497C" w:rsidRPr="00FC44E0">
        <w:rPr>
          <w:rFonts w:ascii="Times New Roman" w:eastAsia="Times New Roman" w:hAnsi="Times New Roman" w:cs="Times New Roman"/>
          <w:i/>
          <w:iCs/>
          <w:sz w:val="28"/>
          <w:szCs w:val="28"/>
        </w:rPr>
        <w:t>koreensis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на основе сравнения последовательности вариабельных фрагментов гена 16S рРНК в базах данных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GenBank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hyperlink r:id="rId7" w:history="1">
        <w:r w:rsidRPr="00FC44E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https://www.ncbi.nlm.nih.gov/genbank/</w:t>
        </w:r>
      </w:hyperlink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) и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Ribosomal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Database Project II (</w:t>
      </w:r>
      <w:hyperlink r:id="rId8" w:history="1">
        <w:r w:rsidRPr="00FC44E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http://rdp.cme.msu.edu/</w:t>
        </w:r>
      </w:hyperlink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). Идентификация штамма проводилась сотрудниками ФИЦ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КазНЦ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РАН: Комиссаров Эрнест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Наилевич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Мифтахов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Айнур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Камилевич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Валиахметов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Эмиль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Эльмирович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, Суханов Артемий Юрьевич, </w:t>
      </w: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Диабанкана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Родерик Жиль Кларе.</w:t>
      </w:r>
    </w:p>
    <w:p w14:paraId="2F98DE1D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Основание для депонирования (практическая ценность культуры,</w:t>
      </w:r>
      <w:r w:rsidRPr="00FC44E0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антагонист,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продуцент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физиологически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активных</w:t>
      </w:r>
      <w:r w:rsidRPr="00FC44E0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веществ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т.д.). Защита растений от фитопатогенных грибов и стимулятор роста.</w:t>
      </w:r>
    </w:p>
    <w:p w14:paraId="168DD049" w14:textId="372BF34F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8"/>
          <w:tab w:val="left" w:pos="649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FC44E0">
        <w:rPr>
          <w:rFonts w:ascii="Times New Roman" w:eastAsia="Times New Roman" w:hAnsi="Times New Roman" w:cs="Times New Roman"/>
          <w:sz w:val="28"/>
          <w:szCs w:val="28"/>
        </w:rPr>
        <w:t>Культурально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>-морфологические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штамма. Изолят растет в виде </w:t>
      </w:r>
      <w:r w:rsidR="00615AED" w:rsidRPr="00FC44E0">
        <w:rPr>
          <w:rFonts w:ascii="Times New Roman" w:eastAsia="Times New Roman" w:hAnsi="Times New Roman" w:cs="Times New Roman"/>
          <w:sz w:val="28"/>
          <w:szCs w:val="28"/>
        </w:rPr>
        <w:t>белых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блестящих выпуклых круглых колоний </w:t>
      </w:r>
      <w:r w:rsidR="00615AED" w:rsidRPr="00FC44E0">
        <w:rPr>
          <w:rFonts w:ascii="Times New Roman" w:eastAsia="Times New Roman" w:hAnsi="Times New Roman" w:cs="Times New Roman"/>
          <w:sz w:val="28"/>
          <w:szCs w:val="28"/>
        </w:rPr>
        <w:t>с ровным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краем при 30°C через 2 суток на среде </w:t>
      </w:r>
      <w:r w:rsidRPr="00FC44E0">
        <w:rPr>
          <w:rFonts w:ascii="Times New Roman" w:eastAsia="Times New Roman" w:hAnsi="Times New Roman" w:cs="Times New Roman"/>
          <w:sz w:val="28"/>
          <w:szCs w:val="28"/>
          <w:lang w:val="en-GB"/>
        </w:rPr>
        <w:t>L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B.</w:t>
      </w:r>
    </w:p>
    <w:p w14:paraId="597C3A83" w14:textId="343C0FDF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4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Известные</w:t>
      </w:r>
      <w:r w:rsidRPr="00FC44E0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физиолого-биохимические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свойства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штамма: амилазная ферментативная активность</w:t>
      </w:r>
      <w:r w:rsidR="00615AED" w:rsidRPr="00FC44E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 xml:space="preserve"> способность к фиксации азота.</w:t>
      </w:r>
    </w:p>
    <w:p w14:paraId="0DDDA410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4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патогенности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штамма. По литературным данным информация о патогенности отсутствует.</w:t>
      </w:r>
    </w:p>
    <w:p w14:paraId="0AEB9F94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4"/>
        </w:tabs>
        <w:autoSpaceDE w:val="0"/>
        <w:autoSpaceDN w:val="0"/>
        <w:spacing w:after="0" w:line="360" w:lineRule="auto"/>
        <w:ind w:left="709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культивирования:</w:t>
      </w:r>
    </w:p>
    <w:p w14:paraId="0C55B93A" w14:textId="7104A494" w:rsidR="00C92A56" w:rsidRPr="00FC44E0" w:rsidRDefault="00C92A56" w:rsidP="00C92A56">
      <w:pPr>
        <w:widowControl w:val="0"/>
        <w:numPr>
          <w:ilvl w:val="1"/>
          <w:numId w:val="1"/>
        </w:numPr>
        <w:tabs>
          <w:tab w:val="left" w:pos="1560"/>
        </w:tabs>
        <w:autoSpaceDE w:val="0"/>
        <w:autoSpaceDN w:val="0"/>
        <w:spacing w:after="0" w:line="360" w:lineRule="auto"/>
        <w:ind w:left="1560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FC44E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питательных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сред</w:t>
      </w:r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>триптон</w:t>
      </w:r>
      <w:proofErr w:type="spellEnd"/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 xml:space="preserve"> – 10 г/л, хлорид натрия – 10 г/л, дрожжевой экстракт – 5 г/л, агар микробиологический – 18 г/л, сульфат магния </w:t>
      </w:r>
      <w:proofErr w:type="spellStart"/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>семиводный</w:t>
      </w:r>
      <w:proofErr w:type="spellEnd"/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 xml:space="preserve"> – 12,5 </w:t>
      </w:r>
      <w:proofErr w:type="spellStart"/>
      <w:r w:rsidR="001F0510" w:rsidRPr="00FC44E0">
        <w:rPr>
          <w:rFonts w:ascii="Times New Roman" w:eastAsia="Times New Roman" w:hAnsi="Times New Roman" w:cs="Times New Roman"/>
          <w:sz w:val="28"/>
          <w:szCs w:val="28"/>
        </w:rPr>
        <w:t>мМ</w:t>
      </w:r>
      <w:proofErr w:type="spellEnd"/>
      <w:r w:rsidRPr="00FC44E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FAF8BFC" w14:textId="77777777" w:rsidR="00C92A56" w:rsidRPr="00FC44E0" w:rsidRDefault="00C92A56" w:rsidP="00C92A56">
      <w:pPr>
        <w:widowControl w:val="0"/>
        <w:numPr>
          <w:ilvl w:val="1"/>
          <w:numId w:val="1"/>
        </w:numPr>
        <w:tabs>
          <w:tab w:val="left" w:pos="1560"/>
        </w:tabs>
        <w:autoSpaceDE w:val="0"/>
        <w:autoSpaceDN w:val="0"/>
        <w:spacing w:after="0" w:line="360" w:lineRule="auto"/>
        <w:ind w:left="1560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рН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среды: 7,0±0,1.</w:t>
      </w:r>
    </w:p>
    <w:p w14:paraId="1C9A18F1" w14:textId="77777777" w:rsidR="00C92A56" w:rsidRPr="00FC44E0" w:rsidRDefault="00C92A56" w:rsidP="00C92A56">
      <w:pPr>
        <w:widowControl w:val="0"/>
        <w:numPr>
          <w:ilvl w:val="1"/>
          <w:numId w:val="1"/>
        </w:numPr>
        <w:tabs>
          <w:tab w:val="left" w:pos="1560"/>
        </w:tabs>
        <w:autoSpaceDE w:val="0"/>
        <w:autoSpaceDN w:val="0"/>
        <w:spacing w:after="0" w:line="360" w:lineRule="auto"/>
        <w:ind w:left="1560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Температура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FC44E0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выращивания: при 30°C 2 суток.</w:t>
      </w:r>
    </w:p>
    <w:p w14:paraId="5EBB9996" w14:textId="77777777" w:rsidR="00C92A56" w:rsidRPr="00FC44E0" w:rsidRDefault="00C92A56" w:rsidP="00C92A56">
      <w:pPr>
        <w:widowControl w:val="0"/>
        <w:numPr>
          <w:ilvl w:val="1"/>
          <w:numId w:val="1"/>
        </w:numPr>
        <w:tabs>
          <w:tab w:val="left" w:pos="1560"/>
        </w:tabs>
        <w:autoSpaceDE w:val="0"/>
        <w:autoSpaceDN w:val="0"/>
        <w:spacing w:after="0" w:line="360" w:lineRule="auto"/>
        <w:ind w:left="1560" w:right="-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хранения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штамма</w:t>
      </w:r>
      <w:r w:rsidRPr="00FC44E0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периодическом</w:t>
      </w:r>
      <w:r w:rsidRPr="00FC44E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пересеве: не исследовался.</w:t>
      </w:r>
    </w:p>
    <w:p w14:paraId="5DFFE6A2" w14:textId="77777777" w:rsidR="00C92A56" w:rsidRPr="00FC44E0" w:rsidRDefault="00C92A56" w:rsidP="00C92A56">
      <w:pPr>
        <w:widowControl w:val="0"/>
        <w:numPr>
          <w:ilvl w:val="0"/>
          <w:numId w:val="1"/>
        </w:numPr>
        <w:tabs>
          <w:tab w:val="left" w:pos="643"/>
        </w:tabs>
        <w:autoSpaceDE w:val="0"/>
        <w:autoSpaceDN w:val="0"/>
        <w:spacing w:after="0" w:line="360" w:lineRule="auto"/>
        <w:ind w:left="709" w:right="-1" w:firstLine="0"/>
        <w:jc w:val="both"/>
      </w:pPr>
      <w:r w:rsidRPr="00FC44E0">
        <w:rPr>
          <w:rFonts w:ascii="Times New Roman" w:eastAsia="Times New Roman" w:hAnsi="Times New Roman" w:cs="Times New Roman"/>
          <w:sz w:val="28"/>
          <w:szCs w:val="28"/>
        </w:rPr>
        <w:t>Рекомендуемые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FC44E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хранения</w:t>
      </w:r>
      <w:r w:rsidRPr="00FC44E0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(если</w:t>
      </w:r>
      <w:r w:rsidRPr="00FC44E0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t>известно): при -</w:t>
      </w:r>
      <w:r w:rsidRPr="00FC44E0">
        <w:rPr>
          <w:rFonts w:ascii="Times New Roman" w:eastAsia="Times New Roman" w:hAnsi="Times New Roman" w:cs="Times New Roman"/>
          <w:sz w:val="28"/>
          <w:szCs w:val="28"/>
        </w:rPr>
        <w:lastRenderedPageBreak/>
        <w:t>80°С в 30% растворе глицерина в фосфатно-солевом буфере.</w:t>
      </w:r>
    </w:p>
    <w:p w14:paraId="424560F3" w14:textId="2A6CAD2A" w:rsidR="00776823" w:rsidRDefault="00776823"/>
    <w:p w14:paraId="617C9135" w14:textId="77777777" w:rsidR="00FC44E0" w:rsidRPr="00217822" w:rsidRDefault="00FC44E0" w:rsidP="00FC44E0">
      <w:pPr>
        <w:widowControl w:val="0"/>
        <w:tabs>
          <w:tab w:val="left" w:pos="643"/>
        </w:tabs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21782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Авторы штамма:</w:t>
      </w:r>
    </w:p>
    <w:p w14:paraId="02DB8CED" w14:textId="77777777" w:rsidR="00FC44E0" w:rsidRPr="00217822" w:rsidRDefault="00FC44E0" w:rsidP="00FC44E0">
      <w:pPr>
        <w:widowControl w:val="0"/>
        <w:tabs>
          <w:tab w:val="left" w:pos="643"/>
        </w:tabs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14:paraId="3BBA1E70" w14:textId="77777777" w:rsidR="00FC44E0" w:rsidRPr="00217822" w:rsidRDefault="00FC44E0" w:rsidP="00FC44E0">
      <w:pPr>
        <w:widowControl w:val="0"/>
        <w:tabs>
          <w:tab w:val="left" w:pos="643"/>
        </w:tabs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Валидов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Шамиль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Завдатович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14:paraId="6E2E8D52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Афордоаньи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Дэниел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Мавуена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14:paraId="0AF08372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Исламов Бахтияр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Рамилевич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</w:t>
      </w:r>
    </w:p>
    <w:p w14:paraId="47EF5B3E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7822">
        <w:rPr>
          <w:rFonts w:ascii="Times New Roman" w:eastAsia="Times New Roman" w:hAnsi="Times New Roman" w:cs="Times New Roman"/>
          <w:sz w:val="28"/>
          <w:szCs w:val="28"/>
        </w:rPr>
        <w:t>Шульга Елена Юрьевна________________________________________________</w:t>
      </w:r>
    </w:p>
    <w:p w14:paraId="448C4785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Диабанкана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Родерик Жиль Кларе________________________________________</w:t>
      </w:r>
    </w:p>
    <w:p w14:paraId="54A085AB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7822">
        <w:rPr>
          <w:rFonts w:ascii="Times New Roman" w:eastAsia="Times New Roman" w:hAnsi="Times New Roman" w:cs="Times New Roman"/>
          <w:sz w:val="28"/>
          <w:szCs w:val="28"/>
        </w:rPr>
        <w:t>Фролов Михаил_______________________________________________________</w:t>
      </w:r>
    </w:p>
    <w:p w14:paraId="2D34CE7C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Сапармырадов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Керемли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</w:t>
      </w:r>
    </w:p>
    <w:p w14:paraId="5DE22AF6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Комиссаров Эрнест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Наилевич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14:paraId="4896F6E2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Мифтахов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Айнур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Камилевич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</w:t>
      </w:r>
    </w:p>
    <w:p w14:paraId="628A1BEF" w14:textId="77777777" w:rsidR="00FC44E0" w:rsidRPr="00217822" w:rsidRDefault="00FC44E0" w:rsidP="00FC44E0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Валиахметов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 xml:space="preserve"> Эмиль </w:t>
      </w:r>
      <w:proofErr w:type="spellStart"/>
      <w:r w:rsidRPr="00217822">
        <w:rPr>
          <w:rFonts w:ascii="Times New Roman" w:eastAsia="Times New Roman" w:hAnsi="Times New Roman" w:cs="Times New Roman"/>
          <w:sz w:val="28"/>
          <w:szCs w:val="28"/>
        </w:rPr>
        <w:t>Эльмирович</w:t>
      </w:r>
      <w:proofErr w:type="spellEnd"/>
      <w:r w:rsidRPr="00217822">
        <w:rPr>
          <w:rFonts w:ascii="Times New Roman" w:eastAsia="Times New Roman" w:hAnsi="Times New Roman" w:cs="Times New Roman"/>
          <w:sz w:val="28"/>
          <w:szCs w:val="28"/>
        </w:rPr>
        <w:t>________________________________________</w:t>
      </w:r>
    </w:p>
    <w:p w14:paraId="263BDC3B" w14:textId="77777777" w:rsidR="00FC44E0" w:rsidRDefault="00FC44E0"/>
    <w:sectPr w:rsidR="00FC44E0" w:rsidSect="00787C8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9C5CE" w14:textId="77777777" w:rsidR="006F59A8" w:rsidRDefault="006F59A8" w:rsidP="00A4309B">
      <w:pPr>
        <w:spacing w:after="0" w:line="240" w:lineRule="auto"/>
      </w:pPr>
      <w:r>
        <w:separator/>
      </w:r>
    </w:p>
  </w:endnote>
  <w:endnote w:type="continuationSeparator" w:id="0">
    <w:p w14:paraId="5F4785E7" w14:textId="77777777" w:rsidR="006F59A8" w:rsidRDefault="006F59A8" w:rsidP="00A4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DAE88" w14:textId="77777777" w:rsidR="00A4309B" w:rsidRDefault="00A4309B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BE1A9" w14:textId="77777777" w:rsidR="00A4309B" w:rsidRDefault="00A4309B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3E352" w14:textId="77777777" w:rsidR="00A4309B" w:rsidRDefault="00A4309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E05D1" w14:textId="77777777" w:rsidR="006F59A8" w:rsidRDefault="006F59A8" w:rsidP="00A4309B">
      <w:pPr>
        <w:spacing w:after="0" w:line="240" w:lineRule="auto"/>
      </w:pPr>
      <w:r>
        <w:separator/>
      </w:r>
    </w:p>
  </w:footnote>
  <w:footnote w:type="continuationSeparator" w:id="0">
    <w:p w14:paraId="1B6381D9" w14:textId="77777777" w:rsidR="006F59A8" w:rsidRDefault="006F59A8" w:rsidP="00A4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341C1" w14:textId="77777777" w:rsidR="00A4309B" w:rsidRDefault="00A4309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D1255" w14:textId="61BAF515" w:rsidR="00A4309B" w:rsidRDefault="00A4309B" w:rsidP="00A4309B">
    <w:pPr>
      <w:pStyle w:val="a4"/>
      <w:jc w:val="center"/>
    </w:pPr>
    <w:r>
      <w:rPr>
        <w:noProof/>
      </w:rPr>
      <w:drawing>
        <wp:inline distT="0" distB="0" distL="0" distR="0" wp14:anchorId="5C58FE38" wp14:editId="5D1D9125">
          <wp:extent cx="5440680" cy="640080"/>
          <wp:effectExtent l="0" t="0" r="7620" b="7620"/>
          <wp:docPr id="1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4068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ACD85" w14:textId="77777777" w:rsidR="00A4309B" w:rsidRDefault="00A4309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367C5"/>
    <w:multiLevelType w:val="multilevel"/>
    <w:tmpl w:val="7D1E7BD4"/>
    <w:lvl w:ilvl="0">
      <w:start w:val="1"/>
      <w:numFmt w:val="decimal"/>
      <w:lvlText w:val="%1."/>
      <w:lvlJc w:val="left"/>
      <w:pPr>
        <w:ind w:left="648" w:hanging="42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91" w:hanging="63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640" w:hanging="6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60" w:hanging="6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81" w:hanging="6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2" w:hanging="6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6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4" w:hanging="6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4" w:hanging="63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ED1"/>
    <w:rsid w:val="001C1FE5"/>
    <w:rsid w:val="001F0510"/>
    <w:rsid w:val="00615AED"/>
    <w:rsid w:val="006A15D4"/>
    <w:rsid w:val="006F59A8"/>
    <w:rsid w:val="0072497C"/>
    <w:rsid w:val="00776823"/>
    <w:rsid w:val="007E3618"/>
    <w:rsid w:val="00A42ED1"/>
    <w:rsid w:val="00A4309B"/>
    <w:rsid w:val="00C15DF2"/>
    <w:rsid w:val="00C92A56"/>
    <w:rsid w:val="00FC4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E2E68"/>
  <w15:chartTrackingRefBased/>
  <w15:docId w15:val="{ABB56DE2-6880-49BE-A201-1D7141B9D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2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2A56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43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4309B"/>
  </w:style>
  <w:style w:type="paragraph" w:styleId="a6">
    <w:name w:val="footer"/>
    <w:basedOn w:val="a"/>
    <w:link w:val="a7"/>
    <w:uiPriority w:val="99"/>
    <w:unhideWhenUsed/>
    <w:rsid w:val="00A43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430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dp.cme.msu.ed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ncbi.nlm.nih.gov/genbank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shulga.e.y@outlook.com</dc:creator>
  <cp:keywords/>
  <dc:description/>
  <cp:lastModifiedBy>shulga.e.y@outlook.com</cp:lastModifiedBy>
  <cp:revision>9</cp:revision>
  <dcterms:created xsi:type="dcterms:W3CDTF">2023-11-20T11:53:00Z</dcterms:created>
  <dcterms:modified xsi:type="dcterms:W3CDTF">2023-11-24T06:35:00Z</dcterms:modified>
</cp:coreProperties>
</file>