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7D90" w14:textId="77777777" w:rsidR="005341F3" w:rsidRPr="00B45A96" w:rsidRDefault="005341F3" w:rsidP="005341F3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1E9DBB81" w14:textId="77777777" w:rsidR="005341F3" w:rsidRPr="00B45A96" w:rsidRDefault="005341F3" w:rsidP="005341F3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b/>
          <w:sz w:val="28"/>
          <w:szCs w:val="28"/>
        </w:rPr>
        <w:t>штамма микроорганизмов, депонируемого в Сетевой биоресурсной</w:t>
      </w:r>
      <w:r w:rsidRPr="00B45A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хозяйства </w:t>
      </w:r>
      <w:r w:rsidRPr="00B45A96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b/>
          <w:sz w:val="28"/>
          <w:szCs w:val="28"/>
        </w:rPr>
        <w:t>(ВКСМ)</w:t>
      </w:r>
    </w:p>
    <w:p w14:paraId="242F1490" w14:textId="77777777" w:rsidR="005341F3" w:rsidRPr="00B45A96" w:rsidRDefault="005341F3" w:rsidP="005341F3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4A3D7" w14:textId="5CF8B360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r w:rsidRPr="00B45A9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Curtobacterium plantarum</w:t>
      </w:r>
    </w:p>
    <w:p w14:paraId="277E4C8B" w14:textId="15768BD1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депозитором MGMM86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ab/>
      </w:r>
      <w:r w:rsidRPr="00B45A9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34B3761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679857A2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5A66C20F" w14:textId="77777777" w:rsidR="005341F3" w:rsidRPr="00B45A96" w:rsidRDefault="005341F3" w:rsidP="005341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1383735"/>
      <w:r w:rsidRPr="00B45A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332F9BFB" w14:textId="77777777" w:rsidR="005341F3" w:rsidRPr="00B45A96" w:rsidRDefault="005341F3" w:rsidP="005341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447FC08E" w14:textId="77777777" w:rsidR="005341F3" w:rsidRPr="00B45A96" w:rsidRDefault="005341F3" w:rsidP="005341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740ACF4A" w14:textId="77777777" w:rsidR="005341F3" w:rsidRPr="00925466" w:rsidRDefault="005341F3" w:rsidP="005341F3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92546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.: +7 (843)567-45-00, 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92546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-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92546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: 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92546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@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r w:rsidRPr="0092546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</w:t>
      </w:r>
      <w:r w:rsidRPr="00B45A96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r w:rsidRPr="0092546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bookmarkEnd w:id="0"/>
    <w:p w14:paraId="5DBF4391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отчество Валидов Шамиль Завдатович, Афордоаньи Дэниел Мавуена, Исламов Бахтияр Рамилевич, Шульга Елена Юрьевна, Фролов Михаил, Комиссаров Эрнест Наилевич, Мифтахов Айнур Камилевич, Валиахметов Эмиль Эльмирович, Диабанкана Родерик Жиль Кларе, Сапармырадов Керемли.</w:t>
      </w:r>
    </w:p>
    <w:p w14:paraId="0D8FEAEB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B45A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ризосферной почвы яровой пшеницы сорта Йолдыз в фазе кущения. Отбор проведен на территории Республики Татарстан в окрестностях села Большие Кабаны 55°62'13.62" широты 49°32'68.39" долготы на полевых площадях ТатНИИСХ </w:t>
      </w:r>
      <w:bookmarkStart w:id="1" w:name="_Hlk149306317"/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ФИЦ КазНЦ РАН </w:t>
      </w:r>
      <w:bookmarkEnd w:id="1"/>
      <w:r w:rsidRPr="00B45A96">
        <w:rPr>
          <w:rFonts w:ascii="Times New Roman" w:eastAsia="Times New Roman" w:hAnsi="Times New Roman" w:cs="Times New Roman"/>
          <w:sz w:val="28"/>
          <w:szCs w:val="28"/>
        </w:rPr>
        <w:t>16 июня 2022 г.</w:t>
      </w:r>
    </w:p>
    <w:p w14:paraId="6533F9A8" w14:textId="04213115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идентификации штамма, кем идентифицирован (фамилия, имя,</w:t>
      </w:r>
      <w:r w:rsidRPr="00B45A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45A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B45A96">
        <w:rPr>
          <w:rFonts w:ascii="Times New Roman" w:hAnsi="Times New Roman" w:cs="Times New Roman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Штамм MGMM86 был идентифицирован как </w:t>
      </w:r>
      <w:r w:rsidRPr="00B45A9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Curtobacterium plantarum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на основе сравнения последовательности вариабельных фрагментов гена 16S рРНК в базах данных GenBank (</w:t>
      </w:r>
      <w:hyperlink r:id="rId7" w:history="1">
        <w:r w:rsidRPr="00B45A9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B45A96">
        <w:rPr>
          <w:rFonts w:ascii="Times New Roman" w:eastAsia="Times New Roman" w:hAnsi="Times New Roman" w:cs="Times New Roman"/>
          <w:sz w:val="28"/>
          <w:szCs w:val="28"/>
        </w:rPr>
        <w:t>) и Ribosomal Database Project II (</w:t>
      </w:r>
      <w:hyperlink r:id="rId8" w:history="1">
        <w:r w:rsidRPr="00B45A9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B45A96">
        <w:rPr>
          <w:rFonts w:ascii="Times New Roman" w:eastAsia="Times New Roman" w:hAnsi="Times New Roman" w:cs="Times New Roman"/>
          <w:sz w:val="28"/>
          <w:szCs w:val="28"/>
        </w:rPr>
        <w:t>). Идентификация штамма проводилась сотрудниками ФИЦ КазНЦ РАН: Комиссаров Эрнест Наилевич, Мифтахов Айнур Камилевич, Валиахметов Эмиль Эльмирович, Суханов Артемий Юрьевич, Диабанкана Родерик Жиль Кларе.</w:t>
      </w:r>
    </w:p>
    <w:p w14:paraId="15FD9C64" w14:textId="6DA370A6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B45A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B45A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т.д.). Изолят </w:t>
      </w:r>
      <w:r w:rsidR="007D0BF6" w:rsidRPr="00B45A96">
        <w:rPr>
          <w:rFonts w:ascii="Times New Roman" w:eastAsia="Times New Roman" w:hAnsi="Times New Roman" w:cs="Times New Roman"/>
          <w:sz w:val="28"/>
          <w:szCs w:val="28"/>
        </w:rPr>
        <w:t>возможно использовать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 в составе консорциума для разложения твердых бытовых отходов.</w:t>
      </w:r>
    </w:p>
    <w:p w14:paraId="3D65738E" w14:textId="2B374BD3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Культурально-морфологические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073EEC" w:rsidRPr="00B45A96">
        <w:rPr>
          <w:rFonts w:ascii="Times New Roman" w:eastAsia="Times New Roman" w:hAnsi="Times New Roman" w:cs="Times New Roman"/>
          <w:sz w:val="28"/>
          <w:szCs w:val="28"/>
        </w:rPr>
        <w:t>оранжевых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 блестящих выпуклых круглых колоний с </w:t>
      </w:r>
      <w:r w:rsidR="007D0BF6" w:rsidRPr="00B45A96">
        <w:rPr>
          <w:rFonts w:ascii="Times New Roman" w:eastAsia="Times New Roman" w:hAnsi="Times New Roman" w:cs="Times New Roman"/>
          <w:sz w:val="28"/>
          <w:szCs w:val="28"/>
        </w:rPr>
        <w:t xml:space="preserve">ровным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краем при 30°C через 2 суток на среде LB. при 30°C через 2 суток на среде </w:t>
      </w:r>
      <w:r w:rsidRPr="00B45A96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780EF682" w14:textId="73C5F77D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B45A9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r w:rsidR="00073EEC" w:rsidRPr="00B45A96">
        <w:rPr>
          <w:rFonts w:ascii="Times New Roman" w:eastAsia="Times New Roman" w:hAnsi="Times New Roman" w:cs="Times New Roman"/>
          <w:sz w:val="28"/>
          <w:szCs w:val="28"/>
        </w:rPr>
        <w:t>целлюлазная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, протеолитическая и </w:t>
      </w:r>
      <w:r w:rsidR="00073EEC" w:rsidRPr="00B45A96">
        <w:rPr>
          <w:rFonts w:ascii="Times New Roman" w:eastAsia="Times New Roman" w:hAnsi="Times New Roman" w:cs="Times New Roman"/>
          <w:sz w:val="28"/>
          <w:szCs w:val="28"/>
        </w:rPr>
        <w:t>липазная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ферментативная активность.</w:t>
      </w:r>
    </w:p>
    <w:p w14:paraId="7113D6F4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штамма. По литературным данным информация о патогенности отсутствует.</w:t>
      </w:r>
    </w:p>
    <w:p w14:paraId="212A470D" w14:textId="77777777" w:rsidR="005341F3" w:rsidRPr="00B45A96" w:rsidRDefault="005341F3" w:rsidP="005341F3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6DF493AA" w14:textId="77777777" w:rsidR="005341F3" w:rsidRPr="00B45A96" w:rsidRDefault="005341F3" w:rsidP="005341F3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B45A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Pr="00B45A96"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триптон – 10 г/л, хлорид натрия – 10 г/л, дрожжевой экстракт – 5 г/л, агар микробиологический – 18 г/л, сульфат магния семиводный – 12,5 мМ.</w:t>
      </w:r>
    </w:p>
    <w:p w14:paraId="5AD1C7B5" w14:textId="77777777" w:rsidR="005341F3" w:rsidRPr="00B45A96" w:rsidRDefault="005341F3" w:rsidP="005341F3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3CE75AC6" w14:textId="77777777" w:rsidR="005341F3" w:rsidRPr="00B45A96" w:rsidRDefault="005341F3" w:rsidP="005341F3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B45A9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1292269D" w14:textId="77777777" w:rsidR="005341F3" w:rsidRPr="00B45A96" w:rsidRDefault="005341F3" w:rsidP="005341F3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B45A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B45A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2DCD0E97" w14:textId="683F1EBC" w:rsidR="005341F3" w:rsidRDefault="005341F3" w:rsidP="005341F3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B45A96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Рекомендуемые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B45A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B45A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B45A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45A96">
        <w:rPr>
          <w:rFonts w:ascii="Times New Roman" w:eastAsia="Times New Roman" w:hAnsi="Times New Roman" w:cs="Times New Roman"/>
          <w:sz w:val="28"/>
          <w:szCs w:val="28"/>
        </w:rPr>
        <w:t>известно): при -80°С в 30% растворе глицерина в фосфатно-солевом буфере.</w:t>
      </w:r>
    </w:p>
    <w:p w14:paraId="2EB57C04" w14:textId="77777777" w:rsidR="005341F3" w:rsidRDefault="005341F3" w:rsidP="005341F3"/>
    <w:p w14:paraId="3F830F1E" w14:textId="77777777" w:rsidR="00925466" w:rsidRDefault="00925466" w:rsidP="00925466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D19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21E7C539" w14:textId="77777777" w:rsidR="00925466" w:rsidRPr="00CD19A3" w:rsidRDefault="00925466" w:rsidP="00925466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385CE95" w14:textId="77777777" w:rsidR="00925466" w:rsidRDefault="00925466" w:rsidP="00925466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Валидов Шамиль Завдатович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F5310C8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Афордоаньи Дэниел Мавуена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40B79CA7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Исламов Бахтияр Рамилевич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5F017DE5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Шульга Елена Юрьевна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5747A21E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Диабанкана Родерик Жиль Кларе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72233043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Фролов Михаил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4AFF7299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Сапармырадов Керемли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44DC45F4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Комиссаров Эрнест Наилевич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51746A78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Мифтахов Айнур Камилевич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7A256CB6" w14:textId="77777777" w:rsidR="00925466" w:rsidRDefault="00925466" w:rsidP="00925466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7C">
        <w:rPr>
          <w:rFonts w:ascii="Times New Roman" w:eastAsia="Times New Roman" w:hAnsi="Times New Roman" w:cs="Times New Roman"/>
          <w:sz w:val="28"/>
          <w:szCs w:val="28"/>
        </w:rPr>
        <w:t>Валиахметов Эмиль Эльмирович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08C86A45" w14:textId="77777777" w:rsidR="00925466" w:rsidRPr="00BE597C" w:rsidRDefault="00925466" w:rsidP="00925466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49AC96" w14:textId="77777777" w:rsidR="00570638" w:rsidRPr="005341F3" w:rsidRDefault="00570638" w:rsidP="005341F3"/>
    <w:sectPr w:rsidR="00570638" w:rsidRPr="005341F3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37125" w14:textId="77777777" w:rsidR="00197120" w:rsidRDefault="00197120">
      <w:pPr>
        <w:spacing w:after="0" w:line="240" w:lineRule="auto"/>
      </w:pPr>
      <w:r>
        <w:separator/>
      </w:r>
    </w:p>
  </w:endnote>
  <w:endnote w:type="continuationSeparator" w:id="0">
    <w:p w14:paraId="7693291D" w14:textId="77777777" w:rsidR="00197120" w:rsidRDefault="0019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B57B3" w14:textId="77777777" w:rsidR="007011B9" w:rsidRDefault="001971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3214" w14:textId="77777777" w:rsidR="007011B9" w:rsidRDefault="001971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4E00" w14:textId="77777777" w:rsidR="007011B9" w:rsidRDefault="001971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CCDD" w14:textId="77777777" w:rsidR="00197120" w:rsidRDefault="00197120">
      <w:pPr>
        <w:spacing w:after="0" w:line="240" w:lineRule="auto"/>
      </w:pPr>
      <w:r>
        <w:separator/>
      </w:r>
    </w:p>
  </w:footnote>
  <w:footnote w:type="continuationSeparator" w:id="0">
    <w:p w14:paraId="4C66D3BC" w14:textId="77777777" w:rsidR="00197120" w:rsidRDefault="0019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8BF7" w14:textId="77777777" w:rsidR="007011B9" w:rsidRDefault="001971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B532" w14:textId="77777777" w:rsidR="007011B9" w:rsidRDefault="007D0BF6" w:rsidP="007011B9">
    <w:pPr>
      <w:pStyle w:val="a4"/>
      <w:jc w:val="center"/>
    </w:pPr>
    <w:r>
      <w:rPr>
        <w:noProof/>
      </w:rPr>
      <w:drawing>
        <wp:inline distT="0" distB="0" distL="0" distR="0" wp14:anchorId="63F42F83" wp14:editId="29CF9D6B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D65E" w14:textId="77777777" w:rsidR="007011B9" w:rsidRDefault="001971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2D"/>
    <w:rsid w:val="00073EEC"/>
    <w:rsid w:val="00197120"/>
    <w:rsid w:val="005341F3"/>
    <w:rsid w:val="00570638"/>
    <w:rsid w:val="006E0B2D"/>
    <w:rsid w:val="007D0BF6"/>
    <w:rsid w:val="00925466"/>
    <w:rsid w:val="00B45A96"/>
    <w:rsid w:val="00F6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5C71"/>
  <w15:chartTrackingRefBased/>
  <w15:docId w15:val="{E4368B38-5B5A-44ED-9F35-91B2C99E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1F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F3"/>
  </w:style>
  <w:style w:type="paragraph" w:styleId="a6">
    <w:name w:val="footer"/>
    <w:basedOn w:val="a"/>
    <w:link w:val="a7"/>
    <w:uiPriority w:val="99"/>
    <w:unhideWhenUsed/>
    <w:rsid w:val="00534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5</cp:revision>
  <dcterms:created xsi:type="dcterms:W3CDTF">2023-11-22T08:44:00Z</dcterms:created>
  <dcterms:modified xsi:type="dcterms:W3CDTF">2023-11-24T06:27:00Z</dcterms:modified>
</cp:coreProperties>
</file>